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产品的安全评估</w:t>
      </w:r>
    </w:p>
    <w:p>
      <w:pPr>
        <w:numPr>
          <w:numId w:val="0"/>
        </w:numPr>
        <w:ind w:leftChars="0"/>
        <w:rPr>
          <w:rFonts w:hint="eastAsia"/>
          <w:lang w:val="en-US" w:eastAsia="zh-Hans"/>
        </w:rPr>
      </w:pPr>
    </w:p>
    <w:p>
      <w:pPr>
        <w:numPr>
          <w:numId w:val="0"/>
        </w:numPr>
        <w:ind w:leftChars="0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.时间节点</w:t>
      </w:r>
    </w:p>
    <w:p>
      <w:pPr>
        <w:numPr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lang w:eastAsia="zh-Hans"/>
        </w:rPr>
        <w:t>（1）</w:t>
      </w:r>
      <w:r>
        <w:rPr>
          <w:rFonts w:hint="eastAsia"/>
          <w:lang w:val="en-US" w:eastAsia="zh-Hans"/>
        </w:rPr>
        <w:t>重要时间节点</w:t>
      </w:r>
      <w:r>
        <w:rPr>
          <w:rFonts w:hint="default"/>
          <w:lang w:eastAsia="zh-Hans"/>
        </w:rPr>
        <w:t>：</w:t>
      </w:r>
    </w:p>
    <w:p>
      <w:pPr>
        <w:numPr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lang w:eastAsia="zh-Hans"/>
        </w:rPr>
        <w:t>2021年5月1日起：施行《化妆品安全评估技术导则（2021年版）》</w:t>
      </w:r>
    </w:p>
    <w:p>
      <w:pPr>
        <w:numPr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lang w:eastAsia="zh-Hans"/>
        </w:rPr>
        <w:t>2022年1月1日</w:t>
      </w:r>
      <w:r>
        <w:rPr>
          <w:rFonts w:hint="eastAsia"/>
          <w:lang w:val="en-US" w:eastAsia="zh-Hans"/>
        </w:rPr>
        <w:t>起</w:t>
      </w:r>
      <w:r>
        <w:rPr>
          <w:rFonts w:hint="default"/>
          <w:lang w:eastAsia="zh-Hans"/>
        </w:rPr>
        <w:t>：</w:t>
      </w:r>
      <w:r>
        <w:rPr>
          <w:rFonts w:hint="default"/>
          <w:b/>
          <w:bCs/>
          <w:lang w:eastAsia="zh-Hans"/>
        </w:rPr>
        <w:t>必须</w:t>
      </w:r>
      <w:r>
        <w:rPr>
          <w:rFonts w:hint="default"/>
          <w:lang w:eastAsia="zh-Hans"/>
        </w:rPr>
        <w:t>依据《技术导则》的要求开展化妆品安全评估，</w:t>
      </w:r>
      <w:r>
        <w:rPr>
          <w:rFonts w:hint="default"/>
          <w:b/>
          <w:bCs/>
          <w:lang w:eastAsia="zh-Hans"/>
        </w:rPr>
        <w:t>提交产品安全评估资料</w:t>
      </w:r>
      <w:r>
        <w:rPr>
          <w:rFonts w:hint="default"/>
          <w:lang w:eastAsia="zh-Hans"/>
        </w:rPr>
        <w:t>。</w:t>
      </w:r>
    </w:p>
    <w:p>
      <w:pPr>
        <w:numPr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lang w:eastAsia="zh-Hans"/>
        </w:rPr>
        <w:t>2024年5月1日前：</w:t>
      </w:r>
      <w:r>
        <w:rPr>
          <w:rFonts w:hint="default"/>
          <w:b/>
          <w:bCs/>
          <w:lang w:eastAsia="zh-Hans"/>
        </w:rPr>
        <w:t>可以</w:t>
      </w:r>
      <w:r>
        <w:rPr>
          <w:rFonts w:hint="default"/>
          <w:lang w:eastAsia="zh-Hans"/>
        </w:rPr>
        <w:t>按照《技术导则》相关要求，提交</w:t>
      </w:r>
      <w:r>
        <w:rPr>
          <w:rFonts w:hint="default"/>
          <w:b/>
          <w:bCs/>
          <w:lang w:eastAsia="zh-Hans"/>
        </w:rPr>
        <w:t>简化版</w:t>
      </w:r>
      <w:r>
        <w:rPr>
          <w:rFonts w:hint="default"/>
          <w:lang w:eastAsia="zh-Hans"/>
        </w:rPr>
        <w:t>产品安全评估报告。</w:t>
      </w:r>
    </w:p>
    <w:p>
      <w:pPr>
        <w:numPr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lang w:eastAsia="zh-Hans"/>
        </w:rPr>
        <w:t>（2）</w:t>
      </w:r>
      <w:r>
        <w:rPr>
          <w:rFonts w:hint="eastAsia"/>
          <w:lang w:val="en-US" w:eastAsia="zh-Hans"/>
        </w:rPr>
        <w:t>依据文件</w:t>
      </w:r>
      <w:r>
        <w:rPr>
          <w:rFonts w:hint="default"/>
          <w:lang w:eastAsia="zh-Hans"/>
        </w:rPr>
        <w:t>：国家药监局关于发布《化妆品安全评估技术导则（2021年版）》的公告（2021年 第51号）</w:t>
      </w:r>
    </w:p>
    <w:p>
      <w:pPr>
        <w:numPr>
          <w:numId w:val="0"/>
        </w:numPr>
        <w:ind w:leftChars="0"/>
        <w:rPr>
          <w:rFonts w:hint="eastAsia"/>
          <w:lang w:eastAsia="zh-Hans"/>
        </w:rPr>
      </w:pPr>
      <w:r>
        <w:rPr>
          <w:rFonts w:hint="eastAsia"/>
          <w:lang w:eastAsia="zh-Hans"/>
        </w:rPr>
        <w:fldChar w:fldCharType="begin"/>
      </w:r>
      <w:r>
        <w:rPr>
          <w:rFonts w:hint="eastAsia"/>
          <w:lang w:eastAsia="zh-Hans"/>
        </w:rPr>
        <w:instrText xml:space="preserve"> HYPERLINK "https://www.nmpa.gov.cn/xxgk/ggtg/qtggtg/20210409160436155.html" </w:instrText>
      </w:r>
      <w:r>
        <w:rPr>
          <w:rFonts w:hint="eastAsia"/>
          <w:lang w:eastAsia="zh-Hans"/>
        </w:rPr>
        <w:fldChar w:fldCharType="separate"/>
      </w:r>
      <w:r>
        <w:rPr>
          <w:rStyle w:val="7"/>
          <w:rFonts w:hint="eastAsia"/>
          <w:lang w:eastAsia="zh-Hans"/>
        </w:rPr>
        <w:t>https://www.nmpa.gov.cn/xxgk/ggtg/qtggtg/20210409160436155.html</w:t>
      </w:r>
      <w:r>
        <w:rPr>
          <w:rFonts w:hint="eastAsia"/>
          <w:lang w:eastAsia="zh-Hans"/>
        </w:rPr>
        <w:fldChar w:fldCharType="end"/>
      </w:r>
    </w:p>
    <w:p>
      <w:pPr>
        <w:numPr>
          <w:numId w:val="0"/>
        </w:numPr>
        <w:ind w:leftChars="0" w:firstLine="420" w:firstLineChars="0"/>
        <w:rPr>
          <w:rFonts w:hint="eastAsia"/>
          <w:lang w:eastAsia="zh-Hans"/>
        </w:rPr>
      </w:pPr>
      <w:r>
        <w:rPr>
          <w:rFonts w:hint="eastAsia"/>
          <w:lang w:eastAsia="zh-Hans"/>
        </w:rPr>
        <w:t>为贯彻落实《化妆品监督管理条例》，</w:t>
      </w:r>
      <w:r>
        <w:rPr>
          <w:rFonts w:hint="eastAsia"/>
          <w:b/>
          <w:bCs/>
          <w:lang w:eastAsia="zh-Hans"/>
        </w:rPr>
        <w:t>规范和指导化妆品安全评估工作，国家药监局组织起草了《化妆品安全评估技术导则（2021年版）》</w:t>
      </w:r>
      <w:r>
        <w:rPr>
          <w:rFonts w:hint="eastAsia"/>
          <w:lang w:eastAsia="zh-Hans"/>
        </w:rPr>
        <w:t>（以下称《技术导则》），现予公布，自2021年5月1日起施行。现就实施有关问题公告如下：</w:t>
      </w:r>
    </w:p>
    <w:p>
      <w:pPr>
        <w:numPr>
          <w:numId w:val="0"/>
        </w:numPr>
        <w:ind w:leftChars="0"/>
        <w:rPr>
          <w:rFonts w:hint="eastAsia"/>
          <w:lang w:eastAsia="zh-Hans"/>
        </w:rPr>
      </w:pPr>
      <w:r>
        <w:rPr>
          <w:rFonts w:hint="eastAsia"/>
          <w:lang w:eastAsia="zh-Hans"/>
        </w:rPr>
        <w:t>　　一、自2022年1月1日起，化妆品注册人、备案人申请特殊化妆品注册或者进行普通化妆品备案前，必须依据《技术导则》的要求开展化妆品安全评估，提交产品安全评估资料。</w:t>
      </w:r>
    </w:p>
    <w:p>
      <w:pPr>
        <w:numPr>
          <w:numId w:val="0"/>
        </w:numPr>
        <w:ind w:leftChars="0"/>
        <w:rPr>
          <w:rFonts w:hint="eastAsia"/>
          <w:lang w:eastAsia="zh-Hans"/>
        </w:rPr>
      </w:pPr>
      <w:r>
        <w:rPr>
          <w:rFonts w:hint="eastAsia"/>
          <w:lang w:eastAsia="zh-Hans"/>
        </w:rPr>
        <w:t>　　二、为规范指导化妆品安全评估工作，《技术导则》提供了化妆品产品安全评估报告的完整版和简化版示例。在2024年5月1日前，化妆品注册人、备案人可以按照《技术导则》相关要求，提交简化版产品安全评估报告。</w:t>
      </w:r>
    </w:p>
    <w:p>
      <w:pPr>
        <w:numPr>
          <w:numId w:val="0"/>
        </w:numPr>
        <w:ind w:leftChars="0"/>
        <w:rPr>
          <w:rFonts w:hint="eastAsia"/>
          <w:lang w:eastAsia="zh-Hans"/>
        </w:rPr>
      </w:pPr>
      <w:r>
        <w:rPr>
          <w:rFonts w:hint="eastAsia"/>
          <w:lang w:eastAsia="zh-Hans"/>
        </w:rPr>
        <w:t>　　特此公告。</w:t>
      </w:r>
    </w:p>
    <w:p>
      <w:pPr>
        <w:numPr>
          <w:numId w:val="0"/>
        </w:numPr>
        <w:ind w:leftChars="0"/>
        <w:jc w:val="right"/>
        <w:rPr>
          <w:rFonts w:hint="eastAsia"/>
          <w:lang w:eastAsia="zh-Hans"/>
        </w:rPr>
      </w:pPr>
      <w:r>
        <w:rPr>
          <w:rFonts w:hint="eastAsia"/>
          <w:lang w:eastAsia="zh-Hans"/>
        </w:rPr>
        <w:t>　　国家药监局</w:t>
      </w:r>
    </w:p>
    <w:p>
      <w:pPr>
        <w:numPr>
          <w:numId w:val="0"/>
        </w:numPr>
        <w:ind w:leftChars="0" w:firstLine="480"/>
        <w:jc w:val="right"/>
        <w:rPr>
          <w:rFonts w:hint="eastAsia"/>
          <w:lang w:eastAsia="zh-Hans"/>
        </w:rPr>
      </w:pPr>
      <w:r>
        <w:rPr>
          <w:rFonts w:hint="eastAsia"/>
          <w:lang w:eastAsia="zh-Hans"/>
        </w:rPr>
        <w:t>2021年4月8日</w:t>
      </w:r>
    </w:p>
    <w:p>
      <w:pPr>
        <w:numPr>
          <w:numId w:val="0"/>
        </w:numPr>
        <w:ind w:leftChars="0" w:firstLine="480"/>
        <w:jc w:val="right"/>
        <w:rPr>
          <w:rFonts w:hint="eastAsia"/>
          <w:lang w:eastAsia="zh-Hans"/>
        </w:rPr>
      </w:pPr>
    </w:p>
    <w:p>
      <w:pPr>
        <w:numPr>
          <w:numId w:val="0"/>
        </w:numPr>
        <w:jc w:val="both"/>
        <w:rPr>
          <w:rFonts w:hint="default"/>
          <w:lang w:eastAsia="zh-Hans"/>
        </w:rPr>
      </w:pP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.依据法规文件</w:t>
      </w:r>
      <w:r>
        <w:rPr>
          <w:rFonts w:hint="default"/>
          <w:lang w:eastAsia="zh-Hans"/>
        </w:rPr>
        <w:t>：</w:t>
      </w:r>
      <w:r>
        <w:rPr>
          <w:rFonts w:hint="default"/>
          <w:lang w:eastAsia="zh-Hans"/>
        </w:rPr>
        <w:t>《化妆品安全评估技术导则（2021年版）》</w:t>
      </w:r>
    </w:p>
    <w:p>
      <w:pPr>
        <w:numPr>
          <w:numId w:val="0"/>
        </w:numPr>
        <w:jc w:val="both"/>
        <w:rPr>
          <w:rFonts w:hint="eastAsia"/>
          <w:lang w:eastAsia="zh-Hans"/>
        </w:rPr>
      </w:pP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二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产品的</w:t>
      </w:r>
      <w:bookmarkStart w:id="0" w:name="_GoBack"/>
      <w:bookmarkEnd w:id="0"/>
      <w:r>
        <w:rPr>
          <w:rFonts w:hint="eastAsia"/>
          <w:sz w:val="28"/>
          <w:szCs w:val="28"/>
          <w:lang w:val="en-US" w:eastAsia="zh-Hans"/>
        </w:rPr>
        <w:t>功效宣称评价</w:t>
      </w:r>
    </w:p>
    <w:p>
      <w:pPr>
        <w:numPr>
          <w:numId w:val="0"/>
        </w:numPr>
        <w:jc w:val="both"/>
        <w:rPr>
          <w:rFonts w:hint="eastAsia"/>
          <w:lang w:val="en-US" w:eastAsia="zh-Hans"/>
        </w:rPr>
      </w:pPr>
    </w:p>
    <w:p>
      <w:pPr>
        <w:numPr>
          <w:numId w:val="0"/>
        </w:numPr>
        <w:jc w:val="both"/>
        <w:rPr>
          <w:rFonts w:hint="default"/>
          <w:lang w:eastAsia="zh-Hans"/>
        </w:rPr>
      </w:pP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.时间节点</w:t>
      </w:r>
      <w:r>
        <w:rPr>
          <w:rFonts w:hint="default"/>
          <w:lang w:eastAsia="zh-Hans"/>
        </w:rPr>
        <w:t>：</w:t>
      </w:r>
    </w:p>
    <w:p>
      <w:pPr>
        <w:numPr>
          <w:ilvl w:val="0"/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lang w:eastAsia="zh-Hans"/>
        </w:rPr>
        <w:t>（1）</w:t>
      </w:r>
      <w:r>
        <w:rPr>
          <w:rFonts w:hint="eastAsia"/>
          <w:lang w:val="en-US" w:eastAsia="zh-Hans"/>
        </w:rPr>
        <w:t>重要时间节点</w:t>
      </w:r>
      <w:r>
        <w:rPr>
          <w:rFonts w:hint="default"/>
          <w:lang w:eastAsia="zh-Hans"/>
        </w:rPr>
        <w:t>：</w:t>
      </w:r>
    </w:p>
    <w:p>
      <w:pPr>
        <w:numPr>
          <w:ilvl w:val="0"/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lang w:eastAsia="zh-Hans"/>
        </w:rPr>
        <w:t>2021年5月1日起</w:t>
      </w:r>
      <w:r>
        <w:rPr>
          <w:rFonts w:hint="default"/>
          <w:lang w:eastAsia="zh-Hans"/>
        </w:rPr>
        <w:t>：</w:t>
      </w:r>
      <w:r>
        <w:rPr>
          <w:rFonts w:hint="default"/>
          <w:lang w:eastAsia="zh-Hans"/>
        </w:rPr>
        <w:t>施行《化妆品功效宣称评价规范》</w:t>
      </w:r>
    </w:p>
    <w:p>
      <w:pPr>
        <w:numPr>
          <w:ilvl w:val="0"/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lang w:eastAsia="zh-Hans"/>
        </w:rPr>
        <w:t>2022年1月1日起</w:t>
      </w:r>
      <w:r>
        <w:rPr>
          <w:rFonts w:hint="default"/>
          <w:lang w:eastAsia="zh-Hans"/>
        </w:rPr>
        <w:t>：</w:t>
      </w:r>
      <w:r>
        <w:rPr>
          <w:rFonts w:hint="default"/>
          <w:b/>
          <w:bCs/>
          <w:lang w:eastAsia="zh-Hans"/>
        </w:rPr>
        <w:t>应当</w:t>
      </w:r>
      <w:r>
        <w:rPr>
          <w:rFonts w:hint="default"/>
          <w:lang w:eastAsia="zh-Hans"/>
        </w:rPr>
        <w:t>依据《规范》的要求对化妆品的功效宣称</w:t>
      </w:r>
      <w:r>
        <w:rPr>
          <w:rFonts w:hint="default"/>
          <w:b/>
          <w:bCs/>
          <w:lang w:eastAsia="zh-Hans"/>
        </w:rPr>
        <w:t>进行评价</w:t>
      </w:r>
      <w:r>
        <w:rPr>
          <w:rFonts w:hint="default"/>
          <w:lang w:eastAsia="zh-Hans"/>
        </w:rPr>
        <w:t>，并在国家药监局指定的</w:t>
      </w:r>
      <w:r>
        <w:rPr>
          <w:rFonts w:hint="default"/>
          <w:color w:val="FC0107"/>
          <w:lang w:eastAsia="zh-Hans"/>
        </w:rPr>
        <w:t>专门网站</w:t>
      </w:r>
      <w:r>
        <w:rPr>
          <w:rFonts w:hint="default"/>
          <w:b/>
          <w:bCs/>
          <w:lang w:eastAsia="zh-Hans"/>
        </w:rPr>
        <w:t>上传产品功效宣称依据的摘要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lang w:eastAsia="zh-Hans"/>
        </w:rPr>
        <w:t>2023年5月1日前</w:t>
      </w:r>
      <w:r>
        <w:rPr>
          <w:rFonts w:hint="default"/>
          <w:lang w:eastAsia="zh-Hans"/>
        </w:rPr>
        <w:t>：</w:t>
      </w:r>
      <w:r>
        <w:rPr>
          <w:rFonts w:hint="default"/>
          <w:lang w:eastAsia="zh-Hans"/>
        </w:rPr>
        <w:t>按照《规范》要求，对化妆品的功效宣称进行评价，并上传产品功效宣称依据的摘要</w:t>
      </w:r>
      <w:r>
        <w:rPr>
          <w:rFonts w:hint="default"/>
          <w:lang w:eastAsia="zh-Hans"/>
        </w:rPr>
        <w:t>（</w:t>
      </w:r>
      <w:r>
        <w:rPr>
          <w:rFonts w:hint="eastAsia"/>
          <w:b/>
          <w:bCs/>
          <w:lang w:val="en-US" w:eastAsia="zh-Hans"/>
        </w:rPr>
        <w:t>前提</w:t>
      </w:r>
      <w:r>
        <w:rPr>
          <w:rFonts w:hint="default"/>
          <w:b/>
          <w:bCs/>
          <w:lang w:eastAsia="zh-Hans"/>
        </w:rPr>
        <w:t>：</w:t>
      </w:r>
      <w:r>
        <w:rPr>
          <w:rFonts w:hint="default"/>
          <w:b/>
          <w:bCs/>
          <w:lang w:eastAsia="zh-Hans"/>
        </w:rPr>
        <w:t>2021年5月1日前已完成备案</w:t>
      </w:r>
      <w:r>
        <w:rPr>
          <w:rFonts w:hint="default"/>
          <w:lang w:eastAsia="zh-Hans"/>
        </w:rPr>
        <w:t>）。</w:t>
      </w:r>
    </w:p>
    <w:p>
      <w:pPr>
        <w:numPr>
          <w:ilvl w:val="0"/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lang w:eastAsia="zh-Hans"/>
        </w:rPr>
        <w:t>2022年5月1日前</w:t>
      </w:r>
      <w:r>
        <w:rPr>
          <w:rFonts w:hint="default"/>
          <w:lang w:eastAsia="zh-Hans"/>
        </w:rPr>
        <w:t>：</w:t>
      </w:r>
      <w:r>
        <w:rPr>
          <w:rFonts w:hint="default"/>
          <w:lang w:eastAsia="zh-Hans"/>
        </w:rPr>
        <w:t>按照《规范》要求，对化妆品的功效宣称进行评价，并上传产品功效宣称依据的摘要</w:t>
      </w:r>
      <w:r>
        <w:rPr>
          <w:rFonts w:hint="default"/>
          <w:lang w:eastAsia="zh-Hans"/>
        </w:rPr>
        <w:t>（</w:t>
      </w:r>
      <w:r>
        <w:rPr>
          <w:rFonts w:hint="eastAsia"/>
          <w:b/>
          <w:bCs/>
          <w:lang w:val="en-US" w:eastAsia="zh-Hans"/>
        </w:rPr>
        <w:t>前提</w:t>
      </w:r>
      <w:r>
        <w:rPr>
          <w:rFonts w:hint="default"/>
          <w:b/>
          <w:bCs/>
          <w:lang w:eastAsia="zh-Hans"/>
        </w:rPr>
        <w:t>：</w:t>
      </w:r>
      <w:r>
        <w:rPr>
          <w:rFonts w:hint="default"/>
          <w:b/>
          <w:bCs/>
          <w:lang w:eastAsia="zh-Hans"/>
        </w:rPr>
        <w:t>2021年5月1日至2021年12月31日期间完成备案</w:t>
      </w:r>
      <w:r>
        <w:rPr>
          <w:rFonts w:hint="default"/>
          <w:lang w:eastAsia="zh-Hans"/>
        </w:rPr>
        <w:t>）。</w:t>
      </w:r>
    </w:p>
    <w:p>
      <w:pPr>
        <w:numPr>
          <w:ilvl w:val="0"/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lang w:eastAsia="zh-Hans"/>
        </w:rPr>
        <w:t>（2）</w:t>
      </w:r>
      <w:r>
        <w:rPr>
          <w:rFonts w:hint="eastAsia"/>
          <w:lang w:val="en-US" w:eastAsia="zh-Hans"/>
        </w:rPr>
        <w:t>依据文件</w:t>
      </w:r>
      <w:r>
        <w:rPr>
          <w:rFonts w:hint="default"/>
          <w:lang w:eastAsia="zh-Hans"/>
        </w:rPr>
        <w:t>：国家药监局关于发布《化妆品功效宣称评价规范》的公告（2021年 第50号）</w:t>
      </w:r>
    </w:p>
    <w:p>
      <w:pPr>
        <w:numPr>
          <w:ilvl w:val="0"/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lang w:eastAsia="zh-Hans"/>
        </w:rPr>
        <w:fldChar w:fldCharType="begin"/>
      </w:r>
      <w:r>
        <w:rPr>
          <w:rFonts w:hint="default"/>
          <w:lang w:eastAsia="zh-Hans"/>
        </w:rPr>
        <w:instrText xml:space="preserve"> HYPERLINK "https://www.nmpa.gov.cn/xxgk/ggtg/qtggtg/20210409160321110.html" </w:instrText>
      </w:r>
      <w:r>
        <w:rPr>
          <w:rFonts w:hint="default"/>
          <w:lang w:eastAsia="zh-Hans"/>
        </w:rPr>
        <w:fldChar w:fldCharType="separate"/>
      </w:r>
      <w:r>
        <w:rPr>
          <w:rStyle w:val="7"/>
          <w:rFonts w:hint="default"/>
          <w:lang w:eastAsia="zh-Hans"/>
        </w:rPr>
        <w:t>https://www.nmpa.gov.cn/xxgk/ggtg/qtggtg/20210409160321110.html</w:t>
      </w:r>
      <w:r>
        <w:rPr>
          <w:rFonts w:hint="default"/>
          <w:lang w:eastAsia="zh-Hans"/>
        </w:rPr>
        <w:fldChar w:fldCharType="end"/>
      </w:r>
    </w:p>
    <w:p>
      <w:pPr>
        <w:numPr>
          <w:numId w:val="0"/>
        </w:numPr>
        <w:ind w:firstLine="420" w:firstLineChars="0"/>
        <w:jc w:val="both"/>
        <w:rPr>
          <w:rFonts w:hint="eastAsia"/>
          <w:lang w:eastAsia="zh-Hans"/>
        </w:rPr>
      </w:pPr>
      <w:r>
        <w:rPr>
          <w:rFonts w:hint="eastAsia"/>
          <w:b/>
          <w:bCs/>
          <w:lang w:eastAsia="zh-Hans"/>
        </w:rPr>
        <w:t>为贯彻落实《化妆品监督管理条例》，规范和指导化妆品功效宣称评价工作</w:t>
      </w:r>
      <w:r>
        <w:rPr>
          <w:rFonts w:hint="eastAsia"/>
          <w:lang w:eastAsia="zh-Hans"/>
        </w:rPr>
        <w:t>，国家药监局组织起草了《化妆品功效宣称评价规范》（以下称《规范》），现予公布，自2021年5月1日起施行。现就实施有关问题公告如下：</w:t>
      </w:r>
    </w:p>
    <w:p>
      <w:pPr>
        <w:numPr>
          <w:numId w:val="0"/>
        </w:numPr>
        <w:jc w:val="both"/>
        <w:rPr>
          <w:rFonts w:hint="eastAsia"/>
          <w:lang w:eastAsia="zh-Hans"/>
        </w:rPr>
      </w:pPr>
      <w:r>
        <w:rPr>
          <w:rFonts w:hint="eastAsia"/>
          <w:lang w:eastAsia="zh-Hans"/>
        </w:rPr>
        <w:t>　　一、自2022年1月1日起，化妆品注册人、备案人申请特殊化妆品注册或者进行普通化妆品备案的，应当依据《规范》的要求对化妆品的功效宣称进行评价，并在国家药监局指定的专门网站上传产品功效宣称依据的摘要。</w:t>
      </w:r>
    </w:p>
    <w:p>
      <w:pPr>
        <w:numPr>
          <w:numId w:val="0"/>
        </w:numPr>
        <w:jc w:val="both"/>
        <w:rPr>
          <w:rFonts w:hint="eastAsia"/>
          <w:lang w:eastAsia="zh-Hans"/>
        </w:rPr>
      </w:pPr>
      <w:r>
        <w:rPr>
          <w:rFonts w:hint="eastAsia"/>
          <w:lang w:eastAsia="zh-Hans"/>
        </w:rPr>
        <w:t>　　二、 2021年5月1日前已取得注册或者完成备案的化妆品，化妆品注册人、备案人应当于2023年5月1日前，按照《规范》要求，对化妆品的功效宣称进行评价，并上传产品功效宣称依据的摘要。</w:t>
      </w:r>
    </w:p>
    <w:p>
      <w:pPr>
        <w:numPr>
          <w:numId w:val="0"/>
        </w:numPr>
        <w:jc w:val="both"/>
        <w:rPr>
          <w:rFonts w:hint="eastAsia"/>
          <w:lang w:eastAsia="zh-Hans"/>
        </w:rPr>
      </w:pPr>
      <w:r>
        <w:rPr>
          <w:rFonts w:hint="eastAsia"/>
          <w:lang w:eastAsia="zh-Hans"/>
        </w:rPr>
        <w:t>　　三、 2021年5月1日至2021年12月31日期间取得注册或者完成备案的化妆品，化妆品注册人、备案人应当于2022年5月1日前，按照《规范》要求，对化妆品的功效宣称进行评价，并上传产品功效宣称依据的摘要。</w:t>
      </w:r>
    </w:p>
    <w:p>
      <w:pPr>
        <w:numPr>
          <w:numId w:val="0"/>
        </w:numPr>
        <w:jc w:val="both"/>
        <w:rPr>
          <w:rFonts w:hint="eastAsia"/>
          <w:lang w:eastAsia="zh-Hans"/>
        </w:rPr>
      </w:pPr>
      <w:r>
        <w:rPr>
          <w:rFonts w:hint="eastAsia"/>
          <w:lang w:eastAsia="zh-Hans"/>
        </w:rPr>
        <w:t>　　特此公告。</w:t>
      </w:r>
    </w:p>
    <w:p>
      <w:pPr>
        <w:numPr>
          <w:numId w:val="0"/>
        </w:numPr>
        <w:jc w:val="right"/>
        <w:rPr>
          <w:rFonts w:hint="eastAsia"/>
          <w:lang w:eastAsia="zh-Hans"/>
        </w:rPr>
      </w:pPr>
      <w:r>
        <w:rPr>
          <w:rFonts w:hint="eastAsia"/>
          <w:lang w:eastAsia="zh-Hans"/>
        </w:rPr>
        <w:t>　　国家药监局</w:t>
      </w:r>
    </w:p>
    <w:p>
      <w:pPr>
        <w:numPr>
          <w:numId w:val="0"/>
        </w:numPr>
        <w:ind w:firstLine="480"/>
        <w:jc w:val="right"/>
        <w:rPr>
          <w:rFonts w:hint="eastAsia"/>
          <w:lang w:eastAsia="zh-Hans"/>
        </w:rPr>
      </w:pPr>
      <w:r>
        <w:rPr>
          <w:rFonts w:hint="eastAsia"/>
          <w:lang w:eastAsia="zh-Hans"/>
        </w:rPr>
        <w:t>2021年4月8日</w:t>
      </w:r>
    </w:p>
    <w:p>
      <w:pPr>
        <w:numPr>
          <w:numId w:val="0"/>
        </w:numPr>
        <w:jc w:val="left"/>
        <w:rPr>
          <w:rFonts w:hint="eastAsia"/>
          <w:lang w:eastAsia="zh-Hans"/>
        </w:rPr>
      </w:pPr>
    </w:p>
    <w:p>
      <w:pPr>
        <w:numPr>
          <w:numId w:val="0"/>
        </w:numPr>
        <w:jc w:val="left"/>
        <w:rPr>
          <w:rFonts w:hint="eastAsia"/>
          <w:lang w:eastAsia="zh-Hans"/>
        </w:rPr>
      </w:pP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.依据法规文件</w:t>
      </w:r>
      <w:r>
        <w:rPr>
          <w:rFonts w:hint="default"/>
          <w:lang w:eastAsia="zh-Hans"/>
        </w:rPr>
        <w:t>：《化妆品功效宣称评价规范》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微软雅黑">
    <w:altName w:val="汉仪旗黑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尔雅山河体">
    <w:panose1 w:val="00000500000000000000"/>
    <w:charset w:val="86"/>
    <w:family w:val="auto"/>
    <w:pitch w:val="default"/>
    <w:sig w:usb0="A00002BF" w:usb1="184F6CFA" w:usb2="A0000012" w:usb3="00000000" w:csb0="00040001" w:csb1="00000000"/>
  </w:font>
  <w:font w:name="HYShangWeiShouShuJ">
    <w:panose1 w:val="00020600040101010101"/>
    <w:charset w:val="86"/>
    <w:family w:val="auto"/>
    <w:pitch w:val="default"/>
    <w:sig w:usb0="8000001F" w:usb1="1A0F781A" w:usb2="00000016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Lucida Grande Regular">
    <w:panose1 w:val="020B0600040502020204"/>
    <w:charset w:val="00"/>
    <w:family w:val="auto"/>
    <w:pitch w:val="default"/>
    <w:sig w:usb0="E1000AEF" w:usb1="5000A1FF" w:usb2="00000000" w:usb3="00000000" w:csb0="200001BF" w:csb1="4F01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imSun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TC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T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z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h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h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hog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hog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hogn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hognw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hognwe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文宋体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aiti TC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——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—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2B076"/>
    <w:multiLevelType w:val="singleLevel"/>
    <w:tmpl w:val="60D2B07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E4F0D"/>
    <w:rsid w:val="1F6ABF63"/>
    <w:rsid w:val="5EFD467B"/>
    <w:rsid w:val="5FEF07AE"/>
    <w:rsid w:val="6E7F8E0A"/>
    <w:rsid w:val="6F7B846E"/>
    <w:rsid w:val="72FE4F0D"/>
    <w:rsid w:val="7AF7766A"/>
    <w:rsid w:val="7FFF118D"/>
    <w:rsid w:val="9F2FD9BF"/>
    <w:rsid w:val="B3B7C9D0"/>
    <w:rsid w:val="B770595B"/>
    <w:rsid w:val="B9761614"/>
    <w:rsid w:val="B977115F"/>
    <w:rsid w:val="BD4F5F5C"/>
    <w:rsid w:val="DFFFD292"/>
    <w:rsid w:val="FD68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00" w:lineRule="auto"/>
      <w:ind w:firstLine="480" w:firstLineChars="200"/>
      <w:jc w:val="left"/>
    </w:pPr>
    <w:rPr>
      <w:rFonts w:eastAsia="SimSun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pacing w:before="240" w:line="240" w:lineRule="auto"/>
      <w:ind w:left="0" w:firstLine="0" w:firstLineChars="0"/>
      <w:jc w:val="left"/>
      <w:outlineLvl w:val="0"/>
    </w:pPr>
    <w:rPr>
      <w:rFonts w:ascii="SimSun" w:hAnsi="SimSun" w:cs="SimSun"/>
      <w:b/>
      <w:bCs/>
      <w:sz w:val="28"/>
      <w:szCs w:val="44"/>
    </w:rPr>
  </w:style>
  <w:style w:type="paragraph" w:styleId="3">
    <w:name w:val="heading 2"/>
    <w:next w:val="1"/>
    <w:unhideWhenUsed/>
    <w:qFormat/>
    <w:uiPriority w:val="0"/>
    <w:pPr>
      <w:adjustRightInd w:val="0"/>
      <w:snapToGrid w:val="0"/>
      <w:spacing w:before="240"/>
      <w:ind w:left="0" w:firstLine="0"/>
      <w:outlineLvl w:val="1"/>
    </w:pPr>
    <w:rPr>
      <w:rFonts w:ascii="SimSun" w:hAnsi="SimSun" w:eastAsia="黑体" w:cs="SimSun"/>
      <w:bCs/>
      <w:sz w:val="24"/>
      <w:szCs w:val="32"/>
    </w:rPr>
  </w:style>
  <w:style w:type="paragraph" w:styleId="4">
    <w:name w:val="heading 3"/>
    <w:next w:val="1"/>
    <w:unhideWhenUsed/>
    <w:qFormat/>
    <w:uiPriority w:val="0"/>
    <w:pPr>
      <w:keepNext/>
      <w:keepLines/>
      <w:spacing w:before="240" w:beforeLines="0" w:beforeAutospacing="0" w:afterLines="0" w:afterAutospacing="0" w:line="240" w:lineRule="auto"/>
      <w:outlineLvl w:val="2"/>
    </w:pPr>
    <w:rPr>
      <w:rFonts w:ascii="Times New Roman" w:hAnsi="Times New Roman" w:eastAsia="楷体_GB2312" w:cstheme="minorBidi"/>
      <w:sz w:val="24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9">
    <w:name w:val="题目"/>
    <w:uiPriority w:val="0"/>
    <w:pPr>
      <w:spacing w:after="200" w:afterLines="200"/>
      <w:jc w:val="center"/>
    </w:pPr>
    <w:rPr>
      <w:rFonts w:ascii="Times New Roman" w:hAnsi="Times New Roman" w:eastAsia="黑体" w:cstheme="minorBidi"/>
      <w:b/>
      <w:sz w:val="32"/>
    </w:rPr>
  </w:style>
  <w:style w:type="paragraph" w:customStyle="1" w:styleId="10">
    <w:name w:val="参考文献"/>
    <w:basedOn w:val="1"/>
    <w:uiPriority w:val="0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Office_3.0.2.4882_F1E327BC-269C-435d-A152-05C5408002CA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2021-06-23T09:20:00Z</dcterms:created>
  <dc:creator>xuzhenghui</dc:creator>
  <cp:lastModifiedBy>xuzhenghui</cp:lastModifiedBy>
  <dcterms:modified xsi:type="dcterms:W3CDTF">2021-06-23T10:13:48Z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</Properties>
</file>